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MEMORANDO Nº [número]/[ano] – [setor de origem]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De: [setor de origem]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Para: [setor de destino]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Assunto: [síntese em uma linha]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[Parágrafo 1 — exponha o objeto de forma direta.]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[Parágrafo 2 — detalhe o que se solicita ou informa, com prazo, se houver.]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Atenciosamente,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[Cargo/Setor]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Memorando interno</dc:title>
  <dc:description>Comunicação entre setores da própria Câmara, de caráter administrativo. Modelo de referência para adaptação.</dc:description>
  <dc:subject/>
  <cp:keywords/>
  <cp:category/>
  <cp:lastModifiedBy/>
  <dcterms:created xsi:type="dcterms:W3CDTF">2026-09-16T01:47:38-03:00</dcterms:created>
  <dcterms:modified xsi:type="dcterms:W3CDTF">2026-09-16T01:47:38-03:00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