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DECRETO LEGISLATIVO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Ementa: [Objeto em uma frase. Ex.: "Concede o Título de Cidadão Honorário de [Município] ao Senhor [nome]."]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CÂMARA MUNICIPAL DE [MUNICÍPIO] DECRETA: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[Comando principal. Ex.: "Fica concedido o Título de Cidadão Honorário de [Município] ao Senhor [nome completo], pelos relevantes serviços prestados ao Município."]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[Se aplicável: forma e data da entrega, sessão solene, providências.]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Este Decreto Legislativo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[Fundamente a competência exclusiva da Câmara para a matéria e descreva os motivos. Em concessão de título, descreva a trajetória e o vínculo do homenageado com o município.]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decreto legislativo</dc:title>
  <dc:description>Trata de matéria de competência exclusiva da Câmara com efeito externo, sem sanção do Prefeito. Modelo de referência para adaptação.</dc:description>
  <dc:subject/>
  <cp:keywords/>
  <cp:category/>
  <cp:lastModifiedBy/>
  <dcterms:created xsi:type="dcterms:W3CDTF">2026-08-02T00:47:52-03:00</dcterms:created>
  <dcterms:modified xsi:type="dcterms:W3CDTF">2026-08-02T00:47:52-03:00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