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REQUERIMENTO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O(A) Vereador(a) que este subscreve, com fundamento no art. [artigo] do Regimento Interno, requer a Vossa Excelência a adoção da seguinte providência: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[Descreva a providência de forma precisa: o que se pede, para quando e, se for o caso, em favor de quem.]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[Explique a razão do pedido e, havendo, o interesse público envolvido.]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Nestes termos, pede deferimento.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Vereador(a)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Requerimento de providência à Mesa</dc:title>
  <dc:description>Pede providência de natureza interna à Mesa Diretora — uso de espaço, inclusão em pauta, expediente administrativo. Modelo de referência para adaptação.</dc:description>
  <dc:subject/>
  <cp:keywords/>
  <cp:category/>
  <cp:lastModifiedBy/>
  <dcterms:created xsi:type="dcterms:W3CDTF">2026-08-02T00:44:24-03:00</dcterms:created>
  <dcterms:modified xsi:type="dcterms:W3CDTF">2026-08-02T00:44:24-03:00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