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REQUERIMENTO DE VISTA Nº [número]/[ano]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O(A) Vereador(a) que este subscreve, com fundamento no art. [artigo] do Regimento Interno, requer VISTA do [Projeto de Lei / Parecer] nº [número]/[ano], que [ementa], pelo prazo regimental.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[Indique o ponto concreto que precisa de exame: dúvida sobre constitucionalidade, impacto orçamentário não demonstrado, necessidade de consulta técnica.]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Nestes termos, pede deferimento.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Vereador(a)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Requerimento de vista</dc:title>
  <dc:description>Pede prazo para exame de proposição antes da votação, suspendendo sua apreciação. Modelo de referência para adaptação.</dc:description>
  <dc:subject/>
  <cp:keywords/>
  <cp:category/>
  <cp:lastModifiedBy/>
  <dcterms:created xsi:type="dcterms:W3CDTF">2026-09-16T01:48:04-03:00</dcterms:created>
  <dcterms:modified xsi:type="dcterms:W3CDTF">2026-09-16T01:48:04-03:00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